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10C2" w14:textId="793DFA56" w:rsidR="00000000" w:rsidRPr="003B4F22" w:rsidRDefault="003B4F22" w:rsidP="003B4F2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3B4F22">
        <w:rPr>
          <w:rFonts w:ascii="Times New Roman" w:hAnsi="Times New Roman" w:cs="Times New Roman"/>
          <w:b/>
          <w:bCs/>
          <w:sz w:val="32"/>
          <w:szCs w:val="32"/>
        </w:rPr>
        <w:t>ZASADY OCHRONY STAD ŚWIŃ PRZED ASF - BIOASEKURACJA</w:t>
      </w:r>
    </w:p>
    <w:p w14:paraId="2E657C5D" w14:textId="77777777" w:rsidR="003B4F22" w:rsidRPr="003B4F22" w:rsidRDefault="003B4F22" w:rsidP="003B4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3B4F2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 celu ograniczenia ryzyka zakażenia świń wirusem ASF w gospodarstwach, w których utrzymywane są świnie powinny być wdrożone wszystkie podstawowe zasady zabezpieczenia miejsc utrzymywania zwierząt przed przypadkowym przeniesieniem czynników zakaźnych w sposób mechaniczny:</w:t>
      </w:r>
    </w:p>
    <w:p w14:paraId="0660C49F" w14:textId="77777777" w:rsidR="003B4F22" w:rsidRPr="003B4F22" w:rsidRDefault="003B4F22" w:rsidP="003B4F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3B4F2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nie kupowanie świń nieoznakowanych i bez świadectwa weterynaryjnego - dla zdecydowanej większości ognisk stwierdzonych w 2016 r. jako przyczynę przeniesienia zakażenia wirusem ASF, na podstawie wyników dochodzeń prowadzonych przez Inspekcję Weterynaryjną oraz Policję, wskazuje się nielegalną działalność człowieka (osoby prowadzące nielegalne lub niezgodne z przepisami prawa działania w zakresie przemieszczania świń/dzików lub pozyskanych z nich produktów);</w:t>
      </w:r>
    </w:p>
    <w:p w14:paraId="4963AA27" w14:textId="77777777" w:rsidR="003B4F22" w:rsidRPr="003B4F22" w:rsidRDefault="003B4F22" w:rsidP="003B4F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3B4F2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nie skarmianie zwierząt paszą niewiadomego pochodzenia ani produktami (w tym resztkami, zlewkami) pochodzenia zwierzęcego;</w:t>
      </w:r>
    </w:p>
    <w:p w14:paraId="0F838252" w14:textId="77777777" w:rsidR="003B4F22" w:rsidRPr="003B4F22" w:rsidRDefault="003B4F22" w:rsidP="003B4F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3B4F2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unikanie kontaktu z padłymi świniami (lub dzikami) - w przypadku kontaktu z padłą świnią lub dzikiem należy jak najszybciej umyć ręce lub zdezynfekować środkiem na bazie alkoholu oraz oczyścić i zdezynfekować obuwie;</w:t>
      </w:r>
    </w:p>
    <w:p w14:paraId="432B49B3" w14:textId="77777777" w:rsidR="003B4F22" w:rsidRPr="003B4F22" w:rsidRDefault="003B4F22" w:rsidP="003B4F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3B4F2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zabezpieczenie budynku, w którym są utrzymywane świnie, przed dostępem zwierząt domowych;</w:t>
      </w:r>
    </w:p>
    <w:p w14:paraId="6EB71D8F" w14:textId="77777777" w:rsidR="003B4F22" w:rsidRPr="003B4F22" w:rsidRDefault="003B4F22" w:rsidP="003B4F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3B4F2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utrzymywanie świń w budynkach, w których nie są jednocześnie utrzymywane inne zwierzęta gospodarskie kopytne;</w:t>
      </w:r>
    </w:p>
    <w:p w14:paraId="01F5E65F" w14:textId="77777777" w:rsidR="003B4F22" w:rsidRPr="003B4F22" w:rsidRDefault="003B4F22" w:rsidP="003B4F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3B4F2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zabezpieczenie budynków inwentarskich, magazynów pasz oraz miejsc przechowywania ściółki przed dostępem zwierząt dzikich (w tym gryzoni);</w:t>
      </w:r>
    </w:p>
    <w:p w14:paraId="519381E2" w14:textId="77777777" w:rsidR="003B4F22" w:rsidRPr="003B4F22" w:rsidRDefault="003B4F22" w:rsidP="003B4F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3B4F2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rezygnacja z udziału w polowaniach;</w:t>
      </w:r>
    </w:p>
    <w:p w14:paraId="22EA9DDD" w14:textId="77777777" w:rsidR="003B4F22" w:rsidRPr="003B4F22" w:rsidRDefault="003B4F22" w:rsidP="003B4F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3B4F2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nie wnoszenie do gospodarstw części dzików;</w:t>
      </w:r>
    </w:p>
    <w:p w14:paraId="1DB6DAD7" w14:textId="77777777" w:rsidR="003B4F22" w:rsidRPr="003B4F22" w:rsidRDefault="003B4F22" w:rsidP="003B4F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3B4F2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zachowanie podstawowych zasad higieny: </w:t>
      </w:r>
    </w:p>
    <w:p w14:paraId="0AF61C63" w14:textId="77777777" w:rsidR="003B4F22" w:rsidRPr="003B4F22" w:rsidRDefault="003B4F22" w:rsidP="003B4F2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3B4F2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odkażanie rąk i obuwia,</w:t>
      </w:r>
    </w:p>
    <w:p w14:paraId="1EABB0DF" w14:textId="77777777" w:rsidR="003B4F22" w:rsidRPr="003B4F22" w:rsidRDefault="003B4F22" w:rsidP="003B4F2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3B4F2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stosowanie odzieży ochronnej i narzędzi pozostawianych w budynku inwentarskim po zakończeniu prac,</w:t>
      </w:r>
    </w:p>
    <w:p w14:paraId="3BAD299D" w14:textId="77777777" w:rsidR="003B4F22" w:rsidRPr="003B4F22" w:rsidRDefault="003B4F22" w:rsidP="003B4F2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3B4F2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okresowe odkażanie odzieży ochronnej i narzędzi;</w:t>
      </w:r>
    </w:p>
    <w:p w14:paraId="7D223443" w14:textId="77777777" w:rsidR="003B4F22" w:rsidRPr="003B4F22" w:rsidRDefault="003B4F22" w:rsidP="003B4F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3B4F2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zastosowanie mat dezynfekcyjnych na wjazdach i wyjazdach do gospodarstw i przed wejściami do budynków inwentarskich;</w:t>
      </w:r>
    </w:p>
    <w:p w14:paraId="243BF271" w14:textId="77777777" w:rsidR="003B4F22" w:rsidRPr="003B4F22" w:rsidRDefault="003B4F22" w:rsidP="003B4F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3B4F2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uniemożliwienie osobom postronnym (nie zajmującym się zawodowo zwierzętami lub leczeniem zwierząt w danym gospodarstwie) wchodzenia - zwłaszcza po kontakcie z padłą świnią lub dzikiem - do budynków inwentarskich w gospodarstwach, w których utrzymywane są świnie.</w:t>
      </w:r>
    </w:p>
    <w:p w14:paraId="2AD09585" w14:textId="77777777" w:rsidR="003B4F22" w:rsidRPr="003B4F22" w:rsidRDefault="003B4F22" w:rsidP="003B4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3B4F2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Ponadto należy ściśle stosować się do zaleceń służb weterynaryjnych na danym terenie.</w:t>
      </w:r>
    </w:p>
    <w:sectPr w:rsidR="003B4F22" w:rsidRPr="003B4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B7B94"/>
    <w:multiLevelType w:val="multilevel"/>
    <w:tmpl w:val="3FC0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906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D0"/>
    <w:rsid w:val="003B4F22"/>
    <w:rsid w:val="004B74A5"/>
    <w:rsid w:val="00697E8D"/>
    <w:rsid w:val="00CA3440"/>
    <w:rsid w:val="00F7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E68C"/>
  <w15:chartTrackingRefBased/>
  <w15:docId w15:val="{61817122-EED2-4B5A-8DFE-3B83B82B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Ewa.Szybowska</dc:creator>
  <cp:keywords/>
  <dc:description/>
  <cp:lastModifiedBy>Ewa.Szybowska</cp:lastModifiedBy>
  <cp:revision>3</cp:revision>
  <dcterms:created xsi:type="dcterms:W3CDTF">2024-01-10T10:10:00Z</dcterms:created>
  <dcterms:modified xsi:type="dcterms:W3CDTF">2024-01-10T10:18:00Z</dcterms:modified>
</cp:coreProperties>
</file>